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51" w:type="dxa"/>
        <w:tblInd w:w="-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</w:tblGrid>
      <w:tr w:rsidR="000C2C9F" w14:paraId="471B3B3D" w14:textId="77777777" w:rsidTr="000C2C9F">
        <w:trPr>
          <w:trHeight w:val="1271"/>
        </w:trPr>
        <w:tc>
          <w:tcPr>
            <w:tcW w:w="2351" w:type="dxa"/>
          </w:tcPr>
          <w:p w14:paraId="5717CCDE" w14:textId="77777777" w:rsidR="000C2C9F" w:rsidRPr="00337CCF" w:rsidRDefault="000C2C9F" w:rsidP="000C2C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07414" wp14:editId="0E91CBF4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735330</wp:posOffset>
                      </wp:positionV>
                      <wp:extent cx="1534795" cy="0"/>
                      <wp:effectExtent l="19050" t="19050" r="2095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7E574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9.55pt;margin-top:57.9pt;width:12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4A1B52" wp14:editId="5806DDCC">
                  <wp:simplePos x="0" y="0"/>
                  <wp:positionH relativeFrom="column">
                    <wp:posOffset>129540</wp:posOffset>
                  </wp:positionH>
                  <wp:positionV relativeFrom="page">
                    <wp:posOffset>64770</wp:posOffset>
                  </wp:positionV>
                  <wp:extent cx="2415540" cy="670560"/>
                  <wp:effectExtent l="0" t="0" r="0" b="0"/>
                  <wp:wrapNone/>
                  <wp:docPr id="2" name="Picture 2" descr="UGR-MARCA-02-monocro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GR-MARCA-02-monocro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BC5DC9" w14:textId="77777777" w:rsidR="000C2C9F" w:rsidRDefault="000C2C9F" w:rsidP="000C2C9F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                         Departamento de Trabajo Social</w:t>
      </w:r>
    </w:p>
    <w:p w14:paraId="2766E4ED" w14:textId="77777777" w:rsidR="005C71D3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                            y Servicios Sociales</w:t>
      </w:r>
    </w:p>
    <w:p w14:paraId="31692A25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2A82A350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70BFEDAE" w14:textId="77777777" w:rsidR="000C2C9F" w:rsidRDefault="000C2C9F" w:rsidP="000C2C9F">
      <w:pPr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 w:rsidRPr="000C2C9F">
        <w:rPr>
          <w:rFonts w:ascii="MinionPro-Bold" w:hAnsi="MinionPro-Bold" w:cs="MinionPro-Bold"/>
          <w:b/>
          <w:bCs/>
          <w:sz w:val="32"/>
          <w:szCs w:val="32"/>
        </w:rPr>
        <w:t>PRÁCTICAS EXTERNAS EN ORGANIZACIONES SOCIALES</w:t>
      </w:r>
    </w:p>
    <w:p w14:paraId="0E0E2034" w14:textId="77777777" w:rsidR="000C2C9F" w:rsidRPr="000C2C9F" w:rsidRDefault="000C2C9F" w:rsidP="000C2C9F">
      <w:pPr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CURSO 2019-2020</w:t>
      </w:r>
    </w:p>
    <w:p w14:paraId="4EF62542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540041EC" w14:textId="77777777" w:rsidR="000C2C9F" w:rsidRDefault="000C2C9F" w:rsidP="000C2C9F">
      <w:pPr>
        <w:spacing w:line="36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0C2C9F">
        <w:rPr>
          <w:rFonts w:ascii="MinionPro-Bold" w:hAnsi="MinionPro-Bold" w:cs="MinionPro-Bold"/>
          <w:b/>
          <w:bCs/>
          <w:sz w:val="28"/>
          <w:szCs w:val="28"/>
        </w:rPr>
        <w:t>SOLICITUD PREFERENCIA ÁREA DE PRÁCTICAS Y SEMINARIO</w:t>
      </w:r>
    </w:p>
    <w:p w14:paraId="28EDD89F" w14:textId="77777777" w:rsidR="000C2C9F" w:rsidRPr="00557C90" w:rsidRDefault="0073486A" w:rsidP="0073486A">
      <w:pPr>
        <w:spacing w:line="360" w:lineRule="auto"/>
        <w:jc w:val="center"/>
        <w:rPr>
          <w:rFonts w:ascii="MinionPro-Bold" w:hAnsi="MinionPro-Bold" w:cs="MinionPro-Bold"/>
          <w:b/>
          <w:bCs/>
          <w:u w:val="single"/>
        </w:rPr>
      </w:pPr>
      <w:r w:rsidRPr="00557C90">
        <w:rPr>
          <w:rFonts w:ascii="MinionPro-Bold" w:hAnsi="MinionPro-Bold" w:cs="MinionPro-Bold"/>
          <w:b/>
          <w:bCs/>
          <w:u w:val="single"/>
        </w:rPr>
        <w:t xml:space="preserve">Enviar por correo electrónico a: </w:t>
      </w:r>
      <w:r w:rsidRPr="002314E9">
        <w:rPr>
          <w:rFonts w:ascii="MinionPro-Bold" w:hAnsi="MinionPro-Bold" w:cs="MinionPro-Bold"/>
          <w:b/>
          <w:bCs/>
          <w:highlight w:val="yellow"/>
          <w:u w:val="single"/>
        </w:rPr>
        <w:t>practicas</w:t>
      </w:r>
      <w:r w:rsidR="00557C90" w:rsidRPr="002314E9">
        <w:rPr>
          <w:rFonts w:ascii="MinionPro-Bold" w:hAnsi="MinionPro-Bold" w:cs="MinionPro-Bold"/>
          <w:b/>
          <w:bCs/>
          <w:highlight w:val="yellow"/>
          <w:u w:val="single"/>
        </w:rPr>
        <w:t>ts@ugr.es</w:t>
      </w:r>
    </w:p>
    <w:p w14:paraId="479C1617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APELLIDOS Y NOMBRE:</w:t>
      </w:r>
    </w:p>
    <w:p w14:paraId="4A085163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DNI </w:t>
      </w:r>
      <w:r w:rsidRPr="000C2C9F">
        <w:rPr>
          <w:rFonts w:ascii="MinionPro-Bold" w:hAnsi="MinionPro-Bold" w:cs="MinionPro-Bold"/>
          <w:b/>
          <w:bCs/>
          <w:sz w:val="20"/>
          <w:szCs w:val="20"/>
        </w:rPr>
        <w:t>(u otro documento identif</w:t>
      </w:r>
      <w:r w:rsidR="0073486A">
        <w:rPr>
          <w:rFonts w:ascii="MinionPro-Bold" w:hAnsi="MinionPro-Bold" w:cs="MinionPro-Bold"/>
          <w:b/>
          <w:bCs/>
          <w:sz w:val="20"/>
          <w:szCs w:val="20"/>
        </w:rPr>
        <w:t>icativo</w:t>
      </w:r>
      <w:r>
        <w:rPr>
          <w:rFonts w:ascii="MinionPro-Bold" w:hAnsi="MinionPro-Bold" w:cs="MinionPro-Bold"/>
          <w:b/>
          <w:bCs/>
        </w:rPr>
        <w:t>):</w:t>
      </w:r>
    </w:p>
    <w:p w14:paraId="3C27256C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CORREO ELECTRÓNICO </w:t>
      </w:r>
      <w:r w:rsidRPr="000C2C9F">
        <w:rPr>
          <w:rFonts w:ascii="MinionPro-Bold" w:hAnsi="MinionPro-Bold" w:cs="MinionPro-Bold"/>
          <w:b/>
          <w:bCs/>
          <w:sz w:val="20"/>
          <w:szCs w:val="20"/>
        </w:rPr>
        <w:t>(cuenta UGR)</w:t>
      </w:r>
      <w:r>
        <w:rPr>
          <w:rFonts w:ascii="MinionPro-Bold" w:hAnsi="MinionPro-Bold" w:cs="MinionPro-Bold"/>
          <w:b/>
          <w:bCs/>
        </w:rPr>
        <w:t>*</w:t>
      </w:r>
      <w:r>
        <w:rPr>
          <w:rStyle w:val="Refdenotaalpie"/>
          <w:rFonts w:ascii="MinionPro-Bold" w:hAnsi="MinionPro-Bold" w:cs="MinionPro-Bold"/>
          <w:b/>
          <w:bCs/>
        </w:rPr>
        <w:footnoteReference w:id="1"/>
      </w:r>
      <w:r>
        <w:rPr>
          <w:rFonts w:ascii="MinionPro-Bold" w:hAnsi="MinionPro-Bold" w:cs="MinionPro-Bold"/>
          <w:b/>
          <w:bCs/>
        </w:rPr>
        <w:t xml:space="preserve">: </w:t>
      </w:r>
    </w:p>
    <w:p w14:paraId="44D36DA3" w14:textId="122B214F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TELÉFONO:</w:t>
      </w:r>
    </w:p>
    <w:p w14:paraId="7E21D20A" w14:textId="71E4F455" w:rsidR="000C2C9F" w:rsidRDefault="00B2691D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77C01E" wp14:editId="423D4034">
                <wp:simplePos x="0" y="0"/>
                <wp:positionH relativeFrom="column">
                  <wp:posOffset>1504950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071A8" w14:textId="77777777" w:rsidR="0073486A" w:rsidRPr="000C2C9F" w:rsidRDefault="0073486A" w:rsidP="000C2C9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77C0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5pt;margin-top:8.8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" filled="f" strokecolor="black [3213]">
                <v:textbox>
                  <w:txbxContent>
                    <w:p w14:paraId="457071A8" w14:textId="77777777" w:rsidR="0073486A" w:rsidRPr="000C2C9F" w:rsidRDefault="0073486A" w:rsidP="000C2C9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Pro-Bold" w:hAnsi="MinionPro-Bold" w:cs="Minion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1A860" wp14:editId="4C01944B">
                <wp:simplePos x="0" y="0"/>
                <wp:positionH relativeFrom="column">
                  <wp:posOffset>4438650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BDA" w14:textId="77777777" w:rsidR="0073486A" w:rsidRPr="000C2C9F" w:rsidRDefault="0073486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B1A860" id="Text Box 3" o:spid="_x0000_s1027" type="#_x0000_t202" style="position:absolute;left:0;text-align:left;margin-left:349.5pt;margin-top:8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" filled="f" strokecolor="black [3213]">
                <v:textbox>
                  <w:txbxContent>
                    <w:p w14:paraId="58CA3BDA" w14:textId="77777777" w:rsidR="0073486A" w:rsidRPr="000C2C9F" w:rsidRDefault="0073486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C9F">
        <w:rPr>
          <w:rFonts w:ascii="MinionPro-Bold" w:hAnsi="MinionPro-Bold" w:cs="MinionPro-Bold"/>
          <w:b/>
          <w:bCs/>
        </w:rPr>
        <w:t>ALUMNADO SICUE                        ALUMNADO ERASMUS</w:t>
      </w:r>
      <w:r>
        <w:rPr>
          <w:rFonts w:ascii="MinionPro-Bold" w:hAnsi="MinionPro-Bold" w:cs="MinionPro-Bold"/>
          <w:b/>
          <w:bCs/>
        </w:rPr>
        <w:t xml:space="preserve">  </w:t>
      </w:r>
      <w:r>
        <w:rPr>
          <w:rFonts w:ascii="MinionPro-Bold" w:hAnsi="MinionPro-Bold" w:cs="MinionPro-Bold"/>
          <w:b/>
          <w:bCs/>
          <w:noProof/>
        </w:rPr>
        <w:drawing>
          <wp:inline distT="0" distB="0" distL="0" distR="0" wp14:anchorId="1619A210" wp14:editId="3AEE9873">
            <wp:extent cx="238125" cy="247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inionPro-Bold" w:hAnsi="MinionPro-Bold" w:cs="MinionPro-Bold"/>
          <w:b/>
          <w:bCs/>
        </w:rPr>
        <w:t xml:space="preserve">    ÍCARO</w:t>
      </w:r>
    </w:p>
    <w:p w14:paraId="38EB8F62" w14:textId="77777777" w:rsidR="00667D92" w:rsidRPr="00667D92" w:rsidRDefault="00667D92" w:rsidP="000C2C9F">
      <w:pPr>
        <w:spacing w:line="360" w:lineRule="auto"/>
        <w:jc w:val="both"/>
        <w:rPr>
          <w:rFonts w:ascii="MinionPro-Bold" w:hAnsi="MinionPro-Bold" w:cs="MinionPro-Bold"/>
          <w:b/>
          <w:bCs/>
          <w:u w:val="single"/>
        </w:rPr>
      </w:pPr>
    </w:p>
    <w:p w14:paraId="43DA7463" w14:textId="3FE8837C" w:rsidR="000C2C9F" w:rsidRDefault="00667D92" w:rsidP="000C2C9F">
      <w:pPr>
        <w:spacing w:line="360" w:lineRule="auto"/>
        <w:jc w:val="both"/>
        <w:rPr>
          <w:rFonts w:ascii="MinionPro-Bold" w:hAnsi="MinionPro-Bold" w:cs="MinionPro-Bold"/>
          <w:b/>
          <w:bCs/>
          <w:sz w:val="20"/>
          <w:szCs w:val="20"/>
        </w:rPr>
      </w:pPr>
      <w:r w:rsidRPr="00667D92">
        <w:rPr>
          <w:rFonts w:ascii="MinionPro-Bold" w:hAnsi="MinionPro-Bold" w:cs="MinionPro-Bold"/>
          <w:b/>
          <w:bCs/>
          <w:u w:val="single"/>
        </w:rPr>
        <w:t>CENTRO</w:t>
      </w:r>
      <w:r w:rsidR="000C2C9F" w:rsidRPr="00667D92">
        <w:rPr>
          <w:rFonts w:ascii="MinionPro-Bold" w:hAnsi="MinionPro-Bold" w:cs="MinionPro-Bold"/>
          <w:b/>
          <w:bCs/>
          <w:u w:val="single"/>
        </w:rPr>
        <w:t>S DE PRÁCTICAS</w:t>
      </w:r>
      <w:r w:rsidR="000C2C9F">
        <w:rPr>
          <w:rFonts w:ascii="MinionPro-Bold" w:hAnsi="MinionPro-Bold" w:cs="MinionPro-Bold"/>
          <w:b/>
          <w:bCs/>
        </w:rPr>
        <w:t xml:space="preserve"> </w:t>
      </w:r>
      <w:r w:rsidR="000C2C9F" w:rsidRPr="000C2C9F">
        <w:rPr>
          <w:rFonts w:ascii="MinionPro-Bold" w:hAnsi="MinionPro-Bold" w:cs="MinionPro-Bold"/>
          <w:b/>
          <w:bCs/>
          <w:sz w:val="20"/>
          <w:szCs w:val="20"/>
        </w:rPr>
        <w:t xml:space="preserve">(Indique su preferencia de 1 a </w:t>
      </w:r>
      <w:r w:rsidR="00B2691D">
        <w:rPr>
          <w:rFonts w:ascii="MinionPro-Bold" w:hAnsi="MinionPro-Bold" w:cs="MinionPro-Bold"/>
          <w:b/>
          <w:bCs/>
          <w:sz w:val="20"/>
          <w:szCs w:val="20"/>
        </w:rPr>
        <w:t>5</w:t>
      </w:r>
      <w:r w:rsidR="000C2C9F" w:rsidRPr="000C2C9F">
        <w:rPr>
          <w:rFonts w:ascii="MinionPro-Bold" w:hAnsi="MinionPro-Bold" w:cs="MinionPro-Bold"/>
          <w:b/>
          <w:bCs/>
          <w:sz w:val="20"/>
          <w:szCs w:val="20"/>
        </w:rPr>
        <w:t>, siendo 1 la opción preferente)</w:t>
      </w:r>
      <w:r w:rsidR="00B2691D">
        <w:rPr>
          <w:rFonts w:ascii="MinionPro-Bold" w:hAnsi="MinionPro-Bold" w:cs="MinionPro-Bold"/>
          <w:b/>
          <w:bCs/>
          <w:sz w:val="20"/>
          <w:szCs w:val="20"/>
        </w:rPr>
        <w:t xml:space="preserve"> Véase documento con oferta de centros de prácticas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579"/>
      </w:tblGrid>
      <w:tr w:rsidR="00711958" w14:paraId="69A6848D" w14:textId="77777777" w:rsidTr="00711958">
        <w:trPr>
          <w:trHeight w:val="572"/>
        </w:trPr>
        <w:tc>
          <w:tcPr>
            <w:tcW w:w="817" w:type="dxa"/>
          </w:tcPr>
          <w:p w14:paraId="2EAFD5E7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2AADD3E3" w14:textId="64BB5DFE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64E1A418" w14:textId="77777777" w:rsidTr="00711958">
        <w:trPr>
          <w:trHeight w:val="572"/>
        </w:trPr>
        <w:tc>
          <w:tcPr>
            <w:tcW w:w="817" w:type="dxa"/>
          </w:tcPr>
          <w:p w14:paraId="3438144D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666FAA35" w14:textId="0AB88B0E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641BEB51" w14:textId="77777777" w:rsidTr="00711958">
        <w:trPr>
          <w:trHeight w:val="572"/>
        </w:trPr>
        <w:tc>
          <w:tcPr>
            <w:tcW w:w="817" w:type="dxa"/>
          </w:tcPr>
          <w:p w14:paraId="3F611BB0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0B700928" w14:textId="79C16124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4FD7BF02" w14:textId="77777777" w:rsidTr="00711958">
        <w:trPr>
          <w:trHeight w:val="572"/>
        </w:trPr>
        <w:tc>
          <w:tcPr>
            <w:tcW w:w="817" w:type="dxa"/>
          </w:tcPr>
          <w:p w14:paraId="1E1F6D93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36BB7080" w14:textId="7209B714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16A4AF59" w14:textId="77777777" w:rsidTr="00711958">
        <w:trPr>
          <w:trHeight w:val="572"/>
        </w:trPr>
        <w:tc>
          <w:tcPr>
            <w:tcW w:w="817" w:type="dxa"/>
          </w:tcPr>
          <w:p w14:paraId="22C787C5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5BB05473" w14:textId="23F7BC90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</w:tbl>
    <w:p w14:paraId="61545EF8" w14:textId="3BC1D80F" w:rsidR="0073486A" w:rsidRDefault="0073486A" w:rsidP="000C2C9F">
      <w:pPr>
        <w:spacing w:line="360" w:lineRule="auto"/>
        <w:jc w:val="both"/>
        <w:rPr>
          <w:rFonts w:ascii="MinionPro-Bold" w:hAnsi="MinionPro-Bold" w:cs="MinionPro-Bold"/>
          <w:b/>
          <w:bCs/>
          <w:sz w:val="20"/>
          <w:szCs w:val="20"/>
        </w:rPr>
      </w:pPr>
      <w:bookmarkStart w:id="0" w:name="_GoBack"/>
      <w:bookmarkEnd w:id="0"/>
    </w:p>
    <w:p w14:paraId="7CCC27AE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En Granada, a         de septiembre de 2019</w:t>
      </w:r>
    </w:p>
    <w:p w14:paraId="3F1B4B60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152783CF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27F85F30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7E6876BF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Fdo.: </w:t>
      </w:r>
    </w:p>
    <w:p w14:paraId="509778A8" w14:textId="77777777" w:rsidR="00C77B10" w:rsidRDefault="00C77B1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41EB85B7" w14:textId="6D5BF72C" w:rsidR="00C77B10" w:rsidRDefault="00C77B1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0375947A" w14:textId="77777777" w:rsidR="00C77B10" w:rsidRDefault="00C77B1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50CDBB60" w14:textId="77777777" w:rsidR="00C77B10" w:rsidRDefault="00C77B1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7440"/>
      </w:tblGrid>
      <w:tr w:rsidR="00C77B10" w:rsidRPr="00D21C51" w14:paraId="198CDA76" w14:textId="77777777" w:rsidTr="00C77B10">
        <w:tc>
          <w:tcPr>
            <w:tcW w:w="8755" w:type="dxa"/>
            <w:gridSpan w:val="2"/>
            <w:shd w:val="clear" w:color="auto" w:fill="auto"/>
          </w:tcPr>
          <w:p w14:paraId="1A53BD2B" w14:textId="77777777" w:rsidR="00C77B10" w:rsidRPr="00D21C51" w:rsidRDefault="00C77B10" w:rsidP="00483697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Información básica sobre protección de sus datos personales aportados</w:t>
            </w:r>
          </w:p>
        </w:tc>
      </w:tr>
      <w:tr w:rsidR="00C77B10" w:rsidRPr="00D21C51" w14:paraId="01BB7B8D" w14:textId="77777777" w:rsidTr="00C77B10">
        <w:tc>
          <w:tcPr>
            <w:tcW w:w="1315" w:type="dxa"/>
            <w:shd w:val="clear" w:color="auto" w:fill="auto"/>
          </w:tcPr>
          <w:p w14:paraId="4BA5B16A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7440" w:type="dxa"/>
            <w:shd w:val="clear" w:color="auto" w:fill="auto"/>
          </w:tcPr>
          <w:p w14:paraId="2E941377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Universidad de Granada</w:t>
            </w:r>
          </w:p>
        </w:tc>
      </w:tr>
      <w:tr w:rsidR="00C77B10" w:rsidRPr="00D21C51" w14:paraId="6564692C" w14:textId="77777777" w:rsidTr="00C77B10">
        <w:tc>
          <w:tcPr>
            <w:tcW w:w="1315" w:type="dxa"/>
            <w:shd w:val="clear" w:color="auto" w:fill="auto"/>
          </w:tcPr>
          <w:p w14:paraId="107F6FFF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7440" w:type="dxa"/>
            <w:shd w:val="clear" w:color="auto" w:fill="auto"/>
          </w:tcPr>
          <w:p w14:paraId="03F83DB8" w14:textId="7C03F34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325D1">
              <w:rPr>
                <w:rFonts w:ascii="Calibri" w:hAnsi="Calibri"/>
                <w:sz w:val="16"/>
                <w:szCs w:val="16"/>
              </w:rPr>
              <w:t xml:space="preserve">La Universidad de Granada se encuentra legitimada para el tratamiento de sus datos </w:t>
            </w:r>
            <w:r>
              <w:rPr>
                <w:rFonts w:ascii="Calibri" w:hAnsi="Calibri"/>
                <w:sz w:val="16"/>
                <w:szCs w:val="16"/>
              </w:rPr>
              <w:t xml:space="preserve">por ser </w:t>
            </w:r>
            <w:r w:rsidRPr="000325D1">
              <w:rPr>
                <w:rFonts w:ascii="Calibri" w:hAnsi="Calibri"/>
                <w:sz w:val="16"/>
                <w:szCs w:val="16"/>
              </w:rPr>
              <w:t>necesario para el cumplimiento de una misión realizada en interés público o en el ejercici</w:t>
            </w:r>
            <w:r>
              <w:rPr>
                <w:rFonts w:ascii="Calibri" w:hAnsi="Calibri"/>
                <w:sz w:val="16"/>
                <w:szCs w:val="16"/>
              </w:rPr>
              <w:t xml:space="preserve">o de los poderes públicos. </w:t>
            </w:r>
            <w:proofErr w:type="gramStart"/>
            <w:r w:rsidRPr="000325D1">
              <w:rPr>
                <w:rFonts w:ascii="Calibri" w:hAnsi="Calibri"/>
                <w:sz w:val="16"/>
                <w:szCs w:val="16"/>
              </w:rPr>
              <w:t>art</w:t>
            </w:r>
            <w:proofErr w:type="gramEnd"/>
            <w:r w:rsidRPr="000325D1">
              <w:rPr>
                <w:rFonts w:ascii="Calibri" w:hAnsi="Calibri"/>
                <w:sz w:val="16"/>
                <w:szCs w:val="16"/>
              </w:rPr>
              <w:t>. 6.1.e) del Reglamento General de Protección de Datos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C77B10" w:rsidRPr="00D21C51" w14:paraId="523FC793" w14:textId="77777777" w:rsidTr="00C77B10">
        <w:tc>
          <w:tcPr>
            <w:tcW w:w="1315" w:type="dxa"/>
            <w:shd w:val="clear" w:color="auto" w:fill="auto"/>
          </w:tcPr>
          <w:p w14:paraId="5823B911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7440" w:type="dxa"/>
            <w:shd w:val="clear" w:color="auto" w:fill="auto"/>
          </w:tcPr>
          <w:p w14:paraId="6D7F9338" w14:textId="596B14A5" w:rsidR="00C77B10" w:rsidRPr="00D21C51" w:rsidRDefault="00C77B10" w:rsidP="00C77B10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Tramitar su solicitud de prácticas externas y seminario.</w:t>
            </w:r>
          </w:p>
        </w:tc>
      </w:tr>
      <w:tr w:rsidR="00C77B10" w:rsidRPr="00D21C51" w14:paraId="4A95CE85" w14:textId="77777777" w:rsidTr="00C77B10">
        <w:tc>
          <w:tcPr>
            <w:tcW w:w="1315" w:type="dxa"/>
            <w:shd w:val="clear" w:color="auto" w:fill="auto"/>
          </w:tcPr>
          <w:p w14:paraId="73D83288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7440" w:type="dxa"/>
            <w:shd w:val="clear" w:color="auto" w:fill="auto"/>
          </w:tcPr>
          <w:p w14:paraId="48178D55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No se prevén salvo obligación legal.</w:t>
            </w:r>
          </w:p>
        </w:tc>
      </w:tr>
      <w:tr w:rsidR="00C77B10" w:rsidRPr="00D21C51" w14:paraId="75450706" w14:textId="77777777" w:rsidTr="00C77B10">
        <w:tc>
          <w:tcPr>
            <w:tcW w:w="1315" w:type="dxa"/>
            <w:shd w:val="clear" w:color="auto" w:fill="auto"/>
          </w:tcPr>
          <w:p w14:paraId="70209995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7440" w:type="dxa"/>
            <w:shd w:val="clear" w:color="auto" w:fill="auto"/>
          </w:tcPr>
          <w:p w14:paraId="2DB0DE18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Tienen derecho a solicitar el acceso, oposic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ión, rectificación, </w:t>
            </w: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supresión o limitación del tratamiento de sus datos, tal y como se explica en la información adicional. </w:t>
            </w:r>
          </w:p>
        </w:tc>
      </w:tr>
      <w:tr w:rsidR="00C77B10" w:rsidRPr="00D21C51" w14:paraId="09D21F06" w14:textId="77777777" w:rsidTr="00C77B10">
        <w:tc>
          <w:tcPr>
            <w:tcW w:w="1315" w:type="dxa"/>
            <w:shd w:val="clear" w:color="auto" w:fill="auto"/>
          </w:tcPr>
          <w:p w14:paraId="742B55E1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7440" w:type="dxa"/>
            <w:shd w:val="clear" w:color="auto" w:fill="auto"/>
          </w:tcPr>
          <w:p w14:paraId="3D8A9DBD" w14:textId="77777777" w:rsidR="00C77B10" w:rsidRPr="00AE46D3" w:rsidRDefault="00C77B10" w:rsidP="00483697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E46D3">
              <w:rPr>
                <w:rFonts w:ascii="Calibri" w:eastAsia="Calibri" w:hAnsi="Calibri"/>
                <w:sz w:val="14"/>
                <w:szCs w:val="14"/>
                <w:lang w:eastAsia="en-US"/>
              </w:rPr>
              <w:t>Puede consultar la información adicional y detallada sobre protección de datos en el siguiente enlace: https://secretariageneral.ugr.es/pages/proteccion_datos/leyendas-informativas/_img/informacionadicionalgestionacademica</w:t>
            </w:r>
          </w:p>
        </w:tc>
      </w:tr>
    </w:tbl>
    <w:p w14:paraId="58ED1537" w14:textId="77777777" w:rsidR="00C77B10" w:rsidRPr="00557C90" w:rsidRDefault="00C77B1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sectPr w:rsidR="00C77B10" w:rsidRPr="00557C90" w:rsidSect="000C2C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D962E" w14:textId="77777777" w:rsidR="0073486A" w:rsidRDefault="0073486A" w:rsidP="000C2C9F">
      <w:r>
        <w:separator/>
      </w:r>
    </w:p>
  </w:endnote>
  <w:endnote w:type="continuationSeparator" w:id="0">
    <w:p w14:paraId="632A639F" w14:textId="77777777" w:rsidR="0073486A" w:rsidRDefault="0073486A" w:rsidP="000C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E7E2" w14:textId="77777777" w:rsidR="0073486A" w:rsidRDefault="0073486A" w:rsidP="000C2C9F">
      <w:r>
        <w:separator/>
      </w:r>
    </w:p>
  </w:footnote>
  <w:footnote w:type="continuationSeparator" w:id="0">
    <w:p w14:paraId="42BB0549" w14:textId="77777777" w:rsidR="0073486A" w:rsidRDefault="0073486A" w:rsidP="000C2C9F">
      <w:r>
        <w:continuationSeparator/>
      </w:r>
    </w:p>
  </w:footnote>
  <w:footnote w:id="1">
    <w:p w14:paraId="51BA8C04" w14:textId="77777777" w:rsidR="0073486A" w:rsidRPr="00711958" w:rsidRDefault="0073486A" w:rsidP="000C2C9F">
      <w:pPr>
        <w:pStyle w:val="Textonotapie"/>
        <w:jc w:val="both"/>
        <w:rPr>
          <w:sz w:val="22"/>
          <w:szCs w:val="22"/>
          <w:lang w:val="es-ES_tradnl"/>
        </w:rPr>
      </w:pPr>
      <w:r w:rsidRPr="00711958">
        <w:rPr>
          <w:rStyle w:val="Refdenotaalpie"/>
          <w:sz w:val="22"/>
          <w:szCs w:val="22"/>
        </w:rPr>
        <w:footnoteRef/>
      </w:r>
      <w:r w:rsidRPr="00711958">
        <w:rPr>
          <w:sz w:val="22"/>
          <w:szCs w:val="22"/>
        </w:rPr>
        <w:t xml:space="preserve"> </w:t>
      </w:r>
      <w:r w:rsidRPr="0073486A">
        <w:rPr>
          <w:sz w:val="20"/>
          <w:szCs w:val="20"/>
          <w:lang w:val="es-ES_tradnl"/>
        </w:rPr>
        <w:t>La comunicación de aquellos aspectos relativos a la asignatura Prácticas Externas en Organizaciones Sociales se realizará a través de cuentas oficiales de la Universidad de Granada. NO  se aceptan cuentas de correo electrónico que no contengan el dominio correo.ugr.es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9F"/>
    <w:rsid w:val="000C2C9F"/>
    <w:rsid w:val="002314E9"/>
    <w:rsid w:val="00557C90"/>
    <w:rsid w:val="005C71D3"/>
    <w:rsid w:val="005E05D7"/>
    <w:rsid w:val="00667D92"/>
    <w:rsid w:val="00711958"/>
    <w:rsid w:val="0073486A"/>
    <w:rsid w:val="00B2691D"/>
    <w:rsid w:val="00C77B10"/>
    <w:rsid w:val="00CC508E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72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9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C2C9F"/>
  </w:style>
  <w:style w:type="character" w:customStyle="1" w:styleId="TextonotapieCar">
    <w:name w:val="Texto nota pie Car"/>
    <w:basedOn w:val="Fuentedeprrafopredeter"/>
    <w:link w:val="Textonotapie"/>
    <w:uiPriority w:val="99"/>
    <w:rsid w:val="000C2C9F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C2C9F"/>
    <w:rPr>
      <w:vertAlign w:val="superscript"/>
    </w:rPr>
  </w:style>
  <w:style w:type="table" w:styleId="Tablaconcuadrcula">
    <w:name w:val="Table Grid"/>
    <w:basedOn w:val="Tablanormal"/>
    <w:uiPriority w:val="59"/>
    <w:rsid w:val="0071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B1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9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C2C9F"/>
  </w:style>
  <w:style w:type="character" w:customStyle="1" w:styleId="TextonotapieCar">
    <w:name w:val="Texto nota pie Car"/>
    <w:basedOn w:val="Fuentedeprrafopredeter"/>
    <w:link w:val="Textonotapie"/>
    <w:uiPriority w:val="99"/>
    <w:rsid w:val="000C2C9F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C2C9F"/>
    <w:rPr>
      <w:vertAlign w:val="superscript"/>
    </w:rPr>
  </w:style>
  <w:style w:type="table" w:styleId="Tablaconcuadrcula">
    <w:name w:val="Table Grid"/>
    <w:basedOn w:val="Tablanormal"/>
    <w:uiPriority w:val="59"/>
    <w:rsid w:val="0071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B1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02E2E-053C-477A-B41A-2EB19535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Alvarez Bernardo</dc:creator>
  <cp:lastModifiedBy>Univerisidad de Granada</cp:lastModifiedBy>
  <cp:revision>2</cp:revision>
  <dcterms:created xsi:type="dcterms:W3CDTF">2019-09-17T07:08:00Z</dcterms:created>
  <dcterms:modified xsi:type="dcterms:W3CDTF">2019-09-17T07:08:00Z</dcterms:modified>
</cp:coreProperties>
</file>